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57F8" w14:textId="77777777" w:rsidR="00A85752" w:rsidRDefault="00A85752" w:rsidP="00A85752">
      <w:pPr>
        <w:pStyle w:val="Otsikko10"/>
      </w:pPr>
      <w:proofErr w:type="spellStart"/>
      <w:r>
        <w:t>Actilyse</w:t>
      </w:r>
      <w:proofErr w:type="spellEnd"/>
      <w:r w:rsidRPr="00E93148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>20 mg</w:t>
      </w:r>
    </w:p>
    <w:p w14:paraId="1DAAA288" w14:textId="77777777" w:rsidR="00A85752" w:rsidRPr="001D1921" w:rsidRDefault="00A85752" w:rsidP="00A85752">
      <w:pPr>
        <w:pStyle w:val="Otsikko20"/>
      </w:pPr>
      <w:r w:rsidRPr="001D1921">
        <w:t>Laimennusohje:</w:t>
      </w:r>
    </w:p>
    <w:p w14:paraId="362A024A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5529"/>
          <w:tab w:val="left" w:pos="9498"/>
        </w:tabs>
      </w:pPr>
      <w:r>
        <w:t xml:space="preserve">Vaikuttava aine on </w:t>
      </w:r>
      <w:proofErr w:type="spellStart"/>
      <w:r>
        <w:t>alteplaasi</w:t>
      </w:r>
      <w:proofErr w:type="spellEnd"/>
    </w:p>
    <w:p w14:paraId="04A6A448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5529"/>
          <w:tab w:val="left" w:pos="9498"/>
        </w:tabs>
      </w:pPr>
      <w:r>
        <w:t>Paketti sisältää 20 mg kuiva-aineen, 20 ml liuottimen sekä siirtokanyylin</w:t>
      </w:r>
    </w:p>
    <w:p w14:paraId="07F91801" w14:textId="77777777" w:rsidR="00A85752" w:rsidRPr="00E93148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5529"/>
          <w:tab w:val="left" w:pos="9498"/>
        </w:tabs>
      </w:pPr>
      <w:r w:rsidRPr="00E93148">
        <w:t>Kuiva-aineeseen lisätään 20 ml</w:t>
      </w:r>
      <w:r>
        <w:t xml:space="preserve"> liuotin </w:t>
      </w:r>
    </w:p>
    <w:p w14:paraId="7A1A9A87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 w:rsidRPr="00E93148">
        <w:t xml:space="preserve">Liuennut lääke lisätään 230 ml </w:t>
      </w:r>
      <w:proofErr w:type="spellStart"/>
      <w:r w:rsidRPr="00E93148">
        <w:t>NaCl:iin</w:t>
      </w:r>
      <w:proofErr w:type="spellEnd"/>
      <w:r w:rsidRPr="00E93148">
        <w:t xml:space="preserve"> (250 ml NaCl, josta poistetaan ensin 20 ml nestettä)</w:t>
      </w:r>
    </w:p>
    <w:p w14:paraId="69A727C6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>
        <w:t xml:space="preserve">Ravista </w:t>
      </w:r>
      <w:proofErr w:type="gramStart"/>
      <w:r>
        <w:t>varoen</w:t>
      </w:r>
      <w:proofErr w:type="gramEnd"/>
      <w:r>
        <w:t xml:space="preserve"> kunnes lääke on liuennut. Vältä voimakasta ravistamista.</w:t>
      </w:r>
    </w:p>
    <w:p w14:paraId="4CADC526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>
        <w:t>Valmis liuos on kirkas ja väritön tai vaaleankeltainen</w:t>
      </w:r>
    </w:p>
    <w:p w14:paraId="41712410" w14:textId="77777777" w:rsidR="00A85752" w:rsidRPr="001D1921" w:rsidRDefault="00A85752" w:rsidP="00A85752">
      <w:pPr>
        <w:pStyle w:val="Otsikko20"/>
      </w:pPr>
      <w:r w:rsidRPr="001D1921">
        <w:t>Käyttö:</w:t>
      </w:r>
    </w:p>
    <w:p w14:paraId="2C814AD0" w14:textId="77777777" w:rsidR="00A85752" w:rsidRPr="00E93148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proofErr w:type="spellStart"/>
      <w:r>
        <w:t>Trombolyytin</w:t>
      </w:r>
      <w:proofErr w:type="spellEnd"/>
      <w:r>
        <w:t xml:space="preserve"> vahvuus on: </w:t>
      </w:r>
      <w:proofErr w:type="spellStart"/>
      <w:r w:rsidRPr="00E93148">
        <w:t>Alteplaasi</w:t>
      </w:r>
      <w:proofErr w:type="spellEnd"/>
      <w:r w:rsidRPr="00E93148">
        <w:t xml:space="preserve"> (</w:t>
      </w:r>
      <w:proofErr w:type="spellStart"/>
      <w:r w:rsidRPr="00E93148">
        <w:t>Actilyse</w:t>
      </w:r>
      <w:proofErr w:type="spellEnd"/>
      <w:r w:rsidRPr="00E93148">
        <w:t xml:space="preserve">) </w:t>
      </w:r>
      <w:proofErr w:type="gramStart"/>
      <w:r w:rsidRPr="00E93148">
        <w:t>0,08mg</w:t>
      </w:r>
      <w:proofErr w:type="gramEnd"/>
      <w:r w:rsidRPr="00E93148">
        <w:t xml:space="preserve"> / ml</w:t>
      </w:r>
      <w:r w:rsidRPr="00E93148">
        <w:rPr>
          <w:b/>
        </w:rPr>
        <w:t xml:space="preserve"> </w:t>
      </w:r>
    </w:p>
    <w:p w14:paraId="771FCE99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 w:rsidRPr="00E93148">
        <w:t>Käyttökuntoon saatettu liuos annetaan laskimoon</w:t>
      </w:r>
      <w:r>
        <w:t xml:space="preserve"> </w:t>
      </w:r>
    </w:p>
    <w:p w14:paraId="1A45B6E6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>
        <w:t>Liuos tehdään käyttökuntoon juuri ennen käyttöä</w:t>
      </w:r>
    </w:p>
    <w:p w14:paraId="7F865E02" w14:textId="77777777" w:rsidR="00A85752" w:rsidRDefault="00A85752" w:rsidP="00A85752">
      <w:p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</w:p>
    <w:p w14:paraId="1C322670" w14:textId="77777777" w:rsidR="00A85752" w:rsidRDefault="00A85752" w:rsidP="00A85752">
      <w:p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</w:p>
    <w:p w14:paraId="1CDE4195" w14:textId="77777777" w:rsidR="00A85752" w:rsidRDefault="00A85752" w:rsidP="00A85752">
      <w:p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</w:p>
    <w:p w14:paraId="5A3ADD73" w14:textId="77777777" w:rsidR="00A85752" w:rsidRDefault="00A85752" w:rsidP="00A85752">
      <w:p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</w:p>
    <w:p w14:paraId="4AF94CA3" w14:textId="77777777" w:rsidR="00A85752" w:rsidRDefault="00A85752" w:rsidP="00A85752">
      <w:pPr>
        <w:pStyle w:val="Otsikko20"/>
      </w:pPr>
      <w:r>
        <w:t>Väkevämpi liuos:</w:t>
      </w:r>
    </w:p>
    <w:p w14:paraId="58FDDAA9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5529"/>
          <w:tab w:val="left" w:pos="9498"/>
        </w:tabs>
      </w:pPr>
      <w:r>
        <w:t xml:space="preserve">Vaikuttava aine on </w:t>
      </w:r>
      <w:proofErr w:type="spellStart"/>
      <w:r>
        <w:t>alteplaasi</w:t>
      </w:r>
      <w:proofErr w:type="spellEnd"/>
    </w:p>
    <w:p w14:paraId="1DBA703F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5529"/>
          <w:tab w:val="left" w:pos="9498"/>
        </w:tabs>
      </w:pPr>
      <w:r>
        <w:t>Paketti sisältää 20 mg kuiva-aineen, 20 ml liuottimen sekä siirtokanyylin</w:t>
      </w:r>
    </w:p>
    <w:p w14:paraId="1470D51D" w14:textId="77777777" w:rsidR="00A85752" w:rsidRPr="00E93148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5529"/>
          <w:tab w:val="left" w:pos="9498"/>
        </w:tabs>
      </w:pPr>
      <w:r w:rsidRPr="00E93148">
        <w:t>Kuiva-aineeseen lisätään 20 ml</w:t>
      </w:r>
      <w:r>
        <w:t xml:space="preserve"> liuotin </w:t>
      </w:r>
    </w:p>
    <w:p w14:paraId="47AC842A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 w:rsidRPr="00E93148">
        <w:t>Liuennut lääke lisätään</w:t>
      </w:r>
      <w:r>
        <w:t xml:space="preserve"> 100</w:t>
      </w:r>
      <w:r w:rsidRPr="00E93148">
        <w:t xml:space="preserve"> ml </w:t>
      </w:r>
      <w:proofErr w:type="spellStart"/>
      <w:r w:rsidRPr="00E93148">
        <w:t>NaCl:iin</w:t>
      </w:r>
      <w:proofErr w:type="spellEnd"/>
    </w:p>
    <w:p w14:paraId="405715CD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>
        <w:t xml:space="preserve">Ravista </w:t>
      </w:r>
      <w:proofErr w:type="gramStart"/>
      <w:r>
        <w:t>varoen</w:t>
      </w:r>
      <w:proofErr w:type="gramEnd"/>
      <w:r>
        <w:t xml:space="preserve"> kunnes lääke on liuennut. Vältä voimakasta ravistamista.</w:t>
      </w:r>
    </w:p>
    <w:p w14:paraId="67EC2B71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>
        <w:t>Valmis liuos on kirkas ja väritön tai vaaleankeltainen</w:t>
      </w:r>
    </w:p>
    <w:p w14:paraId="6A4B8350" w14:textId="77777777" w:rsidR="00A85752" w:rsidRPr="001D1921" w:rsidRDefault="00A85752" w:rsidP="00A85752">
      <w:pPr>
        <w:pStyle w:val="Otsikko20"/>
      </w:pPr>
      <w:r w:rsidRPr="001D1921">
        <w:t>Käyttö:</w:t>
      </w:r>
    </w:p>
    <w:p w14:paraId="6DF9782A" w14:textId="77777777" w:rsidR="00A85752" w:rsidRPr="00E93148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proofErr w:type="spellStart"/>
      <w:r>
        <w:t>Trombolyytin</w:t>
      </w:r>
      <w:proofErr w:type="spellEnd"/>
      <w:r>
        <w:t xml:space="preserve"> vahvuus on: </w:t>
      </w:r>
      <w:proofErr w:type="spellStart"/>
      <w:r w:rsidRPr="00E93148">
        <w:t>Alteplaasi</w:t>
      </w:r>
      <w:proofErr w:type="spellEnd"/>
      <w:r w:rsidRPr="00E93148">
        <w:t xml:space="preserve"> (</w:t>
      </w:r>
      <w:proofErr w:type="spellStart"/>
      <w:r>
        <w:t>Actilyse</w:t>
      </w:r>
      <w:proofErr w:type="spellEnd"/>
      <w:r>
        <w:t xml:space="preserve">) 0,167 </w:t>
      </w:r>
      <w:r w:rsidRPr="00E93148">
        <w:t>mg / ml</w:t>
      </w:r>
      <w:r w:rsidRPr="00E93148">
        <w:rPr>
          <w:b/>
        </w:rPr>
        <w:t xml:space="preserve"> </w:t>
      </w:r>
    </w:p>
    <w:p w14:paraId="1683D6E0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 w:rsidRPr="00E93148">
        <w:t>Käyttökuntoon saatettu liuos annetaan laskimoon</w:t>
      </w:r>
      <w:r>
        <w:t xml:space="preserve"> </w:t>
      </w:r>
    </w:p>
    <w:p w14:paraId="5AD70D57" w14:textId="77777777" w:rsidR="00A85752" w:rsidRDefault="00A85752" w:rsidP="00A85752">
      <w:pPr>
        <w:pStyle w:val="Luettelokappale"/>
        <w:numPr>
          <w:ilvl w:val="0"/>
          <w:numId w:val="24"/>
        </w:numPr>
        <w:tabs>
          <w:tab w:val="left" w:pos="2694"/>
          <w:tab w:val="left" w:pos="2977"/>
          <w:tab w:val="left" w:pos="4111"/>
          <w:tab w:val="left" w:pos="4536"/>
          <w:tab w:val="left" w:pos="7655"/>
          <w:tab w:val="left" w:pos="9498"/>
        </w:tabs>
      </w:pPr>
      <w:r>
        <w:t>Liuos tehdään käyttökuntoon juuri ennen käyttöä</w:t>
      </w:r>
    </w:p>
    <w:p w14:paraId="762F367A" w14:textId="31582B8A" w:rsidR="00AD4BCD" w:rsidRPr="00AD4BCD" w:rsidRDefault="00AD4BCD" w:rsidP="001A0D1F"/>
    <w:sectPr w:rsidR="00AD4BCD" w:rsidRPr="00AD4BCD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4AF7C31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8981F7C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85752">
                            <w:rPr>
                              <w:sz w:val="18"/>
                              <w:szCs w:val="18"/>
                            </w:rPr>
                            <w:t>Suominen Airi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8981F7C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A85752">
                      <w:rPr>
                        <w:sz w:val="18"/>
                        <w:szCs w:val="18"/>
                      </w:rPr>
                      <w:t>Suominen Airi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28542EB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85752">
                            <w:rPr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128542EB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A85752">
                      <w:rPr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A85752">
      <w:rPr>
        <w:szCs w:val="24"/>
      </w:rPr>
      <w:tab/>
    </w:r>
    <w:r w:rsidR="00A85752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A85752">
          <w:rPr>
            <w:sz w:val="16"/>
            <w:szCs w:val="16"/>
          </w:rPr>
          <w:t>Actilyse</w:t>
        </w:r>
        <w:proofErr w:type="spellEnd"/>
        <w:r w:rsidR="00A85752">
          <w:rPr>
            <w:sz w:val="16"/>
            <w:szCs w:val="16"/>
          </w:rPr>
          <w:t xml:space="preserve">-lääkehoito </w:t>
        </w:r>
        <w:proofErr w:type="spellStart"/>
        <w:r w:rsidR="00A85752">
          <w:rPr>
            <w:sz w:val="16"/>
            <w:szCs w:val="16"/>
          </w:rPr>
          <w:t>kuv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A85752">
            <w:fldChar w:fldCharType="begin"/>
          </w:r>
          <w:r w:rsidR="00A85752">
            <w:instrText>NUMPAGES  \* Arabic  \* MERGEFORMAT</w:instrText>
          </w:r>
          <w:r w:rsidR="00A85752">
            <w:fldChar w:fldCharType="separate"/>
          </w:r>
          <w:r w:rsidRPr="004E7FC1">
            <w:t>2</w:t>
          </w:r>
          <w:r w:rsidR="00A85752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C67BE7C" w:rsidR="000631E7" w:rsidRPr="004E7FC1" w:rsidRDefault="00A85752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2"/>
  </w:num>
  <w:num w:numId="19" w16cid:durableId="338584785">
    <w:abstractNumId w:val="5"/>
  </w:num>
  <w:num w:numId="20" w16cid:durableId="1700349936">
    <w:abstractNumId w:val="20"/>
  </w:num>
  <w:num w:numId="21" w16cid:durableId="2002350878">
    <w:abstractNumId w:val="21"/>
  </w:num>
  <w:num w:numId="22" w16cid:durableId="204828846">
    <w:abstractNumId w:val="15"/>
  </w:num>
  <w:num w:numId="23" w16cid:durableId="440537796">
    <w:abstractNumId w:val="6"/>
  </w:num>
  <w:num w:numId="24" w16cid:durableId="495077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85752"/>
    <w:rsid w:val="00AA2438"/>
    <w:rsid w:val="00AA4C99"/>
    <w:rsid w:val="00AD4BCD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353</Value>
      <Value>44</Value>
      <Value>1011</Value>
      <Value>41</Value>
      <Value>617</Value>
      <Value>1313</Value>
      <Value>886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i:0#.w|oysnet\sarrelee</DisplayName>
        <AccountId>543</AccountId>
        <AccountType/>
      </UserInfo>
      <UserInfo>
        <DisplayName>i:0#.w|oysnet\rantalti</DisplayName>
        <AccountId>200</AccountId>
        <AccountType/>
      </UserInfo>
      <UserInfo>
        <DisplayName>i:0#.w|oysnet\suominai</DisplayName>
        <AccountId>199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MUAVRSSTWASF-628417917-481</_dlc_DocId>
    <_dlc_DocIdUrl xmlns="d3e50268-7799-48af-83c3-9a9b063078bc">
      <Url>https://internet.oysnet.ppshp.fi/dokumentit/_layouts/15/DocIdRedir.aspx?ID=MUAVRSSTWASF-628417917-481</Url>
      <Description>MUAVRSSTWASF-628417917-481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8CCBC0-BA1B-4D70-A097-AE9B532D4BBD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cb4b6cf5-75ed-4a36-b44a-d4264faaec16"/>
    <ds:schemaRef ds:uri="d3e50268-7799-48af-83c3-9a9b063078b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3F6845-5A73-4075-9173-77B077703DD6}"/>
</file>

<file path=customXml/itemProps6.xml><?xml version="1.0" encoding="utf-8"?>
<ds:datastoreItem xmlns:ds="http://schemas.openxmlformats.org/officeDocument/2006/customXml" ds:itemID="{7DEADE7C-D8C5-482E-BF63-FF6F7160C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Actilyse-lääkehoito kuv</dc:title>
  <dc:subject/>
  <dc:creator/>
  <cp:keywords/>
  <dc:description/>
  <cp:lastModifiedBy/>
  <cp:revision>1</cp:revision>
  <dcterms:created xsi:type="dcterms:W3CDTF">2024-01-19T12:41:00Z</dcterms:created>
  <dcterms:modified xsi:type="dcterms:W3CDTF">2024-01-19T12:41:00Z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986;#Kuvantamisen lääke-, varjo-, tai merkkiaineohje|bd9b1ce9-1a37-41bb-97f5-966abb5754f4</vt:lpwstr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7f70bdd0-da8b-4a9c-af59-1fd13138a656</vt:lpwstr>
  </property>
  <property fmtid="{D5CDD505-2E9C-101B-9397-08002B2CF9AE}" pid="18" name="Kuvantamisen ohjeen elinryhmät (sisältötyypin metatieto)">
    <vt:lpwstr>1011;#Verisuonet|f49a089f-65b4-43d3-923b-d57f54963269</vt:lpwstr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617;#Yleinen kuvantamisen ohje|e2b7b206-d2e3-4a37-82ab-5214084ee8de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1313;#Menetelmäohje|8d7551ed-f25f-4658-af35-e281bf9731e8</vt:lpwstr>
  </property>
  <property fmtid="{D5CDD505-2E9C-101B-9397-08002B2CF9AE}" pid="26" name="Toimenpidekoodit">
    <vt:lpwstr/>
  </property>
  <property fmtid="{D5CDD505-2E9C-101B-9397-08002B2CF9AE}" pid="27" name="Kohde- / työntekijäryhmä">
    <vt:lpwstr>353;#Röntgenhoitaja|87749f40-9dd6-4336-880b-6e514005b72a</vt:lpwstr>
  </property>
  <property fmtid="{D5CDD505-2E9C-101B-9397-08002B2CF9AE}" pid="28" name="MEO">
    <vt:lpwstr/>
  </property>
  <property fmtid="{D5CDD505-2E9C-101B-9397-08002B2CF9AE}" pid="29" name="Kohdeorganisaatio">
    <vt:lpwstr>41;#Kuvantaminen|13fd9652-4cc4-4c00-9faf-49cd9c600ecb</vt:lpwstr>
  </property>
  <property fmtid="{D5CDD505-2E9C-101B-9397-08002B2CF9AE}" pid="30" name="Order">
    <vt:r8>967200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